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80" w:before="0" w:line="276" w:lineRule="auto"/>
        <w:rPr>
          <w:rFonts w:ascii="Proxima Nova" w:cs="Proxima Nova" w:eastAsia="Proxima Nova" w:hAnsi="Proxima Nova"/>
          <w:b w:val="1"/>
          <w:color w:val="355f5d"/>
          <w:sz w:val="36"/>
          <w:szCs w:val="36"/>
        </w:rPr>
      </w:pPr>
      <w:r w:rsidDel="00000000" w:rsidR="00000000" w:rsidRPr="00000000">
        <w:rPr>
          <w:rFonts w:ascii="Proxima Nova" w:cs="Proxima Nova" w:eastAsia="Proxima Nova" w:hAnsi="Proxima Nova"/>
          <w:b w:val="1"/>
          <w:color w:val="355f5d"/>
          <w:sz w:val="36"/>
          <w:szCs w:val="36"/>
          <w:rtl w:val="0"/>
        </w:rPr>
        <w:t xml:space="preserve">Tactic: Closing Circle</w:t>
      </w:r>
    </w:p>
    <w:p w:rsidR="00000000" w:rsidDel="00000000" w:rsidP="00000000" w:rsidRDefault="00000000" w:rsidRPr="00000000" w14:paraId="00000002">
      <w:pPr>
        <w:spacing w:after="80" w:before="0" w:line="276" w:lineRule="auto"/>
        <w:rPr>
          <w:rFonts w:ascii="Proxima Nova" w:cs="Proxima Nova" w:eastAsia="Proxima Nova" w:hAnsi="Proxima Nova"/>
          <w:i w:val="1"/>
        </w:rPr>
      </w:pPr>
      <w:r w:rsidDel="00000000" w:rsidR="00000000" w:rsidRPr="00000000">
        <w:rPr>
          <w:rFonts w:ascii="Proxima Nova" w:cs="Proxima Nova" w:eastAsia="Proxima Nova" w:hAnsi="Proxima Nova"/>
          <w:i w:val="1"/>
          <w:rtl w:val="0"/>
        </w:rPr>
        <w:t xml:space="preserve">Invite reflection and shared commitment by creating space for participants to name what has shifted for them—and what role they’ll play in carrying the work forward beyond the convening.</w:t>
      </w:r>
    </w:p>
    <w:p w:rsidR="00000000" w:rsidDel="00000000" w:rsidP="00000000" w:rsidRDefault="00000000" w:rsidRPr="00000000" w14:paraId="00000003">
      <w:pPr>
        <w:spacing w:after="80" w:before="200" w:line="276" w:lineRule="auto"/>
        <w:jc w:val="both"/>
        <w:rPr>
          <w:rFonts w:ascii="Proxima Nova" w:cs="Proxima Nova" w:eastAsia="Proxima Nova" w:hAnsi="Proxima Nova"/>
        </w:rPr>
      </w:pPr>
      <w:r w:rsidDel="00000000" w:rsidR="00000000" w:rsidRPr="00000000">
        <w:rPr>
          <w:rFonts w:ascii="Proxima Nova" w:cs="Proxima Nova" w:eastAsia="Proxima Nova" w:hAnsi="Proxima Nova"/>
          <w:b w:val="1"/>
          <w:color w:val="355f5d"/>
          <w:sz w:val="26"/>
          <w:szCs w:val="26"/>
          <w:rtl w:val="0"/>
        </w:rPr>
        <w:t xml:space="preserve">When to Use It: </w:t>
      </w:r>
      <w:r w:rsidDel="00000000" w:rsidR="00000000" w:rsidRPr="00000000">
        <w:rPr>
          <w:rtl w:val="0"/>
        </w:rPr>
      </w:r>
    </w:p>
    <w:p w:rsidR="00000000" w:rsidDel="00000000" w:rsidP="00000000" w:rsidRDefault="00000000" w:rsidRPr="00000000" w14:paraId="00000004">
      <w:pPr>
        <w:spacing w:after="0" w:before="0" w:line="276" w:lineRule="auto"/>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Use a closing ritual at the end of any convening to mark the transition from shared experience to individual action.</w:t>
      </w:r>
    </w:p>
    <w:p w:rsidR="00000000" w:rsidDel="00000000" w:rsidP="00000000" w:rsidRDefault="00000000" w:rsidRPr="00000000" w14:paraId="00000005">
      <w:pPr>
        <w:spacing w:after="200" w:before="200" w:line="276" w:lineRule="auto"/>
        <w:jc w:val="both"/>
        <w:rPr>
          <w:rFonts w:ascii="Proxima Nova" w:cs="Proxima Nova" w:eastAsia="Proxima Nova" w:hAnsi="Proxima Nova"/>
          <w:b w:val="1"/>
          <w:color w:val="355f5d"/>
          <w:sz w:val="26"/>
          <w:szCs w:val="26"/>
        </w:rPr>
      </w:pPr>
      <w:r w:rsidDel="00000000" w:rsidR="00000000" w:rsidRPr="00000000">
        <w:rPr>
          <w:rFonts w:ascii="Proxima Nova" w:cs="Proxima Nova" w:eastAsia="Proxima Nova" w:hAnsi="Proxima Nova"/>
          <w:b w:val="1"/>
          <w:color w:val="355f5d"/>
          <w:sz w:val="26"/>
          <w:szCs w:val="26"/>
          <w:rtl w:val="0"/>
        </w:rPr>
        <w:t xml:space="preserve">How it Works:</w:t>
      </w:r>
    </w:p>
    <w:p w:rsidR="00000000" w:rsidDel="00000000" w:rsidP="00000000" w:rsidRDefault="00000000" w:rsidRPr="00000000" w14:paraId="00000006">
      <w:pPr>
        <w:spacing w:after="80" w:before="0" w:line="276"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1 (2 minutes) | </w:t>
      </w:r>
      <w:r w:rsidDel="00000000" w:rsidR="00000000" w:rsidRPr="00000000">
        <w:rPr>
          <w:rFonts w:ascii="Proxima Nova" w:cs="Proxima Nova" w:eastAsia="Proxima Nova" w:hAnsi="Proxima Nova"/>
          <w:b w:val="1"/>
          <w:rtl w:val="0"/>
        </w:rPr>
        <w:t xml:space="preserve">Gather in a circle</w:t>
      </w:r>
      <w:r w:rsidDel="00000000" w:rsidR="00000000" w:rsidRPr="00000000">
        <w:rPr>
          <w:rFonts w:ascii="Proxima Nova" w:cs="Proxima Nova" w:eastAsia="Proxima Nova" w:hAnsi="Proxima Nova"/>
          <w:b w:val="1"/>
          <w:rtl w:val="0"/>
        </w:rPr>
        <w:br w:type="textWrapping"/>
      </w:r>
      <w:r w:rsidDel="00000000" w:rsidR="00000000" w:rsidRPr="00000000">
        <w:rPr>
          <w:rFonts w:ascii="Proxima Nova" w:cs="Proxima Nova" w:eastAsia="Proxima Nova" w:hAnsi="Proxima Nova"/>
          <w:rtl w:val="0"/>
        </w:rPr>
        <w:t xml:space="preserve">Invite everyone into a circle and let them know you’ll be closing together with reflection.</w:t>
      </w:r>
    </w:p>
    <w:p w:rsidR="00000000" w:rsidDel="00000000" w:rsidP="00000000" w:rsidRDefault="00000000" w:rsidRPr="00000000" w14:paraId="00000007">
      <w:pPr>
        <w:spacing w:after="0" w:before="200" w:line="276" w:lineRule="auto"/>
        <w:ind w:left="0" w:firstLine="0"/>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Step 2 (5 minutes) | Reflect on the prompt</w:t>
      </w:r>
    </w:p>
    <w:p w:rsidR="00000000" w:rsidDel="00000000" w:rsidP="00000000" w:rsidRDefault="00000000" w:rsidRPr="00000000" w14:paraId="00000008">
      <w:pPr>
        <w:spacing w:after="80" w:before="0" w:line="276"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rtl w:val="0"/>
        </w:rPr>
        <w:t xml:space="preserve">Once in the circle, give participants a few minutes to reflect on the prompt. This allows people to arrive at their answer ahead of time, so they can listen more deeply to other responses. Some prompts to choose from are: </w:t>
      </w:r>
    </w:p>
    <w:p w:rsidR="00000000" w:rsidDel="00000000" w:rsidP="00000000" w:rsidRDefault="00000000" w:rsidRPr="00000000" w14:paraId="00000009">
      <w:pPr>
        <w:numPr>
          <w:ilvl w:val="0"/>
          <w:numId w:val="2"/>
        </w:numPr>
        <w:spacing w:after="80" w:before="0" w:line="276" w:lineRule="auto"/>
        <w:ind w:left="720" w:hanging="360"/>
        <w:rPr>
          <w:rFonts w:ascii="Proxima Nova" w:cs="Proxima Nova" w:eastAsia="Proxima Nova" w:hAnsi="Proxima Nova"/>
          <w:b w:val="1"/>
        </w:rPr>
      </w:pPr>
      <w:r w:rsidDel="00000000" w:rsidR="00000000" w:rsidRPr="00000000">
        <w:rPr>
          <w:rFonts w:ascii="Proxima Nova" w:cs="Proxima Nova" w:eastAsia="Proxima Nova" w:hAnsi="Proxima Nova"/>
          <w:rtl w:val="0"/>
        </w:rPr>
        <w:t xml:space="preserve">“I used to think… now I think…”</w:t>
      </w:r>
    </w:p>
    <w:p w:rsidR="00000000" w:rsidDel="00000000" w:rsidP="00000000" w:rsidRDefault="00000000" w:rsidRPr="00000000" w14:paraId="0000000A">
      <w:pPr>
        <w:numPr>
          <w:ilvl w:val="0"/>
          <w:numId w:val="2"/>
        </w:numPr>
        <w:spacing w:after="80" w:before="0" w:line="276" w:lineRule="auto"/>
        <w:ind w:left="720" w:hanging="360"/>
        <w:rPr>
          <w:rFonts w:ascii="Proxima Nova" w:cs="Proxima Nova" w:eastAsia="Proxima Nova" w:hAnsi="Proxima Nova"/>
          <w:b w:val="1"/>
        </w:rPr>
      </w:pPr>
      <w:r w:rsidDel="00000000" w:rsidR="00000000" w:rsidRPr="00000000">
        <w:rPr>
          <w:rFonts w:ascii="Proxima Nova" w:cs="Proxima Nova" w:eastAsia="Proxima Nova" w:hAnsi="Proxima Nova"/>
          <w:rtl w:val="0"/>
        </w:rPr>
        <w:t xml:space="preserve">“A commitment I’m making is…”</w:t>
      </w:r>
    </w:p>
    <w:p w:rsidR="00000000" w:rsidDel="00000000" w:rsidP="00000000" w:rsidRDefault="00000000" w:rsidRPr="00000000" w14:paraId="0000000B">
      <w:pPr>
        <w:numPr>
          <w:ilvl w:val="0"/>
          <w:numId w:val="2"/>
        </w:numPr>
        <w:spacing w:after="80" w:before="0" w:line="276" w:lineRule="auto"/>
        <w:ind w:left="720" w:hanging="360"/>
        <w:rPr>
          <w:rFonts w:ascii="Proxima Nova" w:cs="Proxima Nova" w:eastAsia="Proxima Nova" w:hAnsi="Proxima Nova"/>
          <w:b w:val="1"/>
        </w:rPr>
      </w:pPr>
      <w:r w:rsidDel="00000000" w:rsidR="00000000" w:rsidRPr="00000000">
        <w:rPr>
          <w:rFonts w:ascii="Proxima Nova" w:cs="Proxima Nova" w:eastAsia="Proxima Nova" w:hAnsi="Proxima Nova"/>
          <w:rtl w:val="0"/>
        </w:rPr>
        <w:t xml:space="preserve">“One thing I’ll do differently because of this experience is…”</w:t>
      </w:r>
    </w:p>
    <w:p w:rsidR="00000000" w:rsidDel="00000000" w:rsidP="00000000" w:rsidRDefault="00000000" w:rsidRPr="00000000" w14:paraId="0000000C">
      <w:pPr>
        <w:numPr>
          <w:ilvl w:val="0"/>
          <w:numId w:val="2"/>
        </w:numPr>
        <w:spacing w:after="80" w:before="0" w:line="276" w:lineRule="auto"/>
        <w:ind w:left="720" w:hanging="360"/>
        <w:rPr>
          <w:rFonts w:ascii="Proxima Nova" w:cs="Proxima Nova" w:eastAsia="Proxima Nova" w:hAnsi="Proxima Nova"/>
          <w:b w:val="1"/>
        </w:rPr>
      </w:pPr>
      <w:r w:rsidDel="00000000" w:rsidR="00000000" w:rsidRPr="00000000">
        <w:rPr>
          <w:rFonts w:ascii="Proxima Nova" w:cs="Proxima Nova" w:eastAsia="Proxima Nova" w:hAnsi="Proxima Nova"/>
          <w:rtl w:val="0"/>
        </w:rPr>
        <w:t xml:space="preserve">“Something I’m still wondering about is…”</w:t>
      </w:r>
    </w:p>
    <w:p w:rsidR="00000000" w:rsidDel="00000000" w:rsidP="00000000" w:rsidRDefault="00000000" w:rsidRPr="00000000" w14:paraId="0000000D">
      <w:pPr>
        <w:numPr>
          <w:ilvl w:val="0"/>
          <w:numId w:val="2"/>
        </w:numPr>
        <w:spacing w:after="80" w:before="0" w:line="276" w:lineRule="auto"/>
        <w:ind w:left="720" w:hanging="360"/>
        <w:rPr>
          <w:rFonts w:ascii="Proxima Nova" w:cs="Proxima Nova" w:eastAsia="Proxima Nova" w:hAnsi="Proxima Nova"/>
          <w:b w:val="1"/>
        </w:rPr>
      </w:pPr>
      <w:r w:rsidDel="00000000" w:rsidR="00000000" w:rsidRPr="00000000">
        <w:rPr>
          <w:rFonts w:ascii="Proxima Nova" w:cs="Proxima Nova" w:eastAsia="Proxima Nova" w:hAnsi="Proxima Nova"/>
          <w:rtl w:val="0"/>
        </w:rPr>
        <w:t xml:space="preserve">“A new collaborator I hadn’t thought about before is…”</w:t>
      </w:r>
      <w:r w:rsidDel="00000000" w:rsidR="00000000" w:rsidRPr="00000000">
        <w:rPr>
          <w:rtl w:val="0"/>
        </w:rPr>
      </w:r>
    </w:p>
    <w:p w:rsidR="00000000" w:rsidDel="00000000" w:rsidP="00000000" w:rsidRDefault="00000000" w:rsidRPr="00000000" w14:paraId="0000000E">
      <w:pPr>
        <w:spacing w:after="80" w:before="200" w:line="276"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3 (10 minutes) | </w:t>
      </w:r>
      <w:r w:rsidDel="00000000" w:rsidR="00000000" w:rsidRPr="00000000">
        <w:rPr>
          <w:rFonts w:ascii="Proxima Nova" w:cs="Proxima Nova" w:eastAsia="Proxima Nova" w:hAnsi="Proxima Nova"/>
          <w:b w:val="1"/>
          <w:rtl w:val="0"/>
        </w:rPr>
        <w:t xml:space="preserve">Invite reflection</w:t>
        <w:br w:type="textWrapping"/>
      </w:r>
      <w:r w:rsidDel="00000000" w:rsidR="00000000" w:rsidRPr="00000000">
        <w:rPr>
          <w:rFonts w:ascii="Proxima Nova" w:cs="Proxima Nova" w:eastAsia="Proxima Nova" w:hAnsi="Proxima Nova"/>
          <w:rtl w:val="0"/>
        </w:rPr>
        <w:t xml:space="preserve">Invite each participant to share their reflection, </w:t>
      </w:r>
      <w:r w:rsidDel="00000000" w:rsidR="00000000" w:rsidRPr="00000000">
        <w:rPr>
          <w:rFonts w:ascii="Proxima Nova" w:cs="Proxima Nova" w:eastAsia="Proxima Nova" w:hAnsi="Proxima Nova"/>
          <w:rtl w:val="0"/>
        </w:rPr>
        <w:t xml:space="preserve">moving around the group in a circle or allowing for “popcorn style” response - where participants volunteer to speak next.</w:t>
      </w:r>
    </w:p>
    <w:p w:rsidR="00000000" w:rsidDel="00000000" w:rsidP="00000000" w:rsidRDefault="00000000" w:rsidRPr="00000000" w14:paraId="0000000F">
      <w:pPr>
        <w:spacing w:after="80" w:before="200" w:line="276" w:lineRule="auto"/>
        <w:ind w:left="0" w:firstLine="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Step 4 (10 minutes) | Discuss</w:t>
        <w:br w:type="textWrapping"/>
      </w:r>
      <w:r w:rsidDel="00000000" w:rsidR="00000000" w:rsidRPr="00000000">
        <w:rPr>
          <w:rFonts w:ascii="Proxima Nova" w:cs="Proxima Nova" w:eastAsia="Proxima Nova" w:hAnsi="Proxima Nova"/>
          <w:rtl w:val="0"/>
        </w:rPr>
        <w:t xml:space="preserve">Facilitate a conversation about what surfaced—shifts in thinking, standout moments, and how participants want to carry the work forward.</w:t>
      </w:r>
      <w:r w:rsidDel="00000000" w:rsidR="00000000" w:rsidRPr="00000000">
        <w:rPr>
          <w:rtl w:val="0"/>
        </w:rPr>
      </w:r>
    </w:p>
    <w:p w:rsidR="00000000" w:rsidDel="00000000" w:rsidP="00000000" w:rsidRDefault="00000000" w:rsidRPr="00000000" w14:paraId="00000010">
      <w:pPr>
        <w:pStyle w:val="Heading3"/>
        <w:keepNext w:val="0"/>
        <w:keepLines w:val="0"/>
        <w:spacing w:after="80" w:before="200" w:line="276" w:lineRule="auto"/>
        <w:jc w:val="both"/>
        <w:rPr>
          <w:rFonts w:ascii="Proxima Nova" w:cs="Proxima Nova" w:eastAsia="Proxima Nova" w:hAnsi="Proxima Nova"/>
          <w:i w:val="1"/>
        </w:rPr>
      </w:pPr>
      <w:bookmarkStart w:colFirst="0" w:colLast="0" w:name="_8rzguzrp2zsu" w:id="0"/>
      <w:bookmarkEnd w:id="0"/>
      <w:r w:rsidDel="00000000" w:rsidR="00000000" w:rsidRPr="00000000">
        <w:rPr>
          <w:rFonts w:ascii="Proxima Nova" w:cs="Proxima Nova" w:eastAsia="Proxima Nova" w:hAnsi="Proxima Nova"/>
          <w:b w:val="1"/>
          <w:color w:val="355f5d"/>
          <w:sz w:val="26"/>
          <w:szCs w:val="26"/>
          <w:rtl w:val="0"/>
        </w:rPr>
        <w:t xml:space="preserve">Helpful Tips:</w:t>
      </w:r>
      <w:r w:rsidDel="00000000" w:rsidR="00000000" w:rsidRPr="00000000">
        <w:rPr>
          <w:rtl w:val="0"/>
        </w:rPr>
      </w:r>
    </w:p>
    <w:p w:rsidR="00000000" w:rsidDel="00000000" w:rsidP="00000000" w:rsidRDefault="00000000" w:rsidRPr="00000000" w14:paraId="00000011">
      <w:pPr>
        <w:numPr>
          <w:ilvl w:val="0"/>
          <w:numId w:val="1"/>
        </w:numPr>
        <w:spacing w:after="0" w:afterAutospacing="0" w:before="24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Take a moment to center.</w:t>
      </w:r>
      <w:r w:rsidDel="00000000" w:rsidR="00000000" w:rsidRPr="00000000">
        <w:rPr>
          <w:rFonts w:ascii="Proxima Nova" w:cs="Proxima Nova" w:eastAsia="Proxima Nova" w:hAnsi="Proxima Nova"/>
          <w:rtl w:val="0"/>
        </w:rPr>
        <w:t xml:space="preserve"> Begin with a brief centering practice (a deep breath, a moment of silence, or a grounding statement) to help participants transition into reflection mode.</w:t>
      </w:r>
    </w:p>
    <w:p w:rsidR="00000000" w:rsidDel="00000000" w:rsidP="00000000" w:rsidRDefault="00000000" w:rsidRPr="00000000" w14:paraId="00000012">
      <w:pPr>
        <w:numPr>
          <w:ilvl w:val="0"/>
          <w:numId w:val="1"/>
        </w:numPr>
        <w:spacing w:after="0" w:afterAutospacing="0" w:before="0" w:beforeAutospacing="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Model vulnerability.</w:t>
      </w:r>
      <w:r w:rsidDel="00000000" w:rsidR="00000000" w:rsidRPr="00000000">
        <w:rPr>
          <w:rFonts w:ascii="Proxima Nova" w:cs="Proxima Nova" w:eastAsia="Proxima Nova" w:hAnsi="Proxima Nova"/>
          <w:rtl w:val="0"/>
        </w:rPr>
        <w:t xml:space="preserve"> Go first with a thoughtful, authentic response to the prompt. This invites depth and honesty from the group.</w:t>
      </w:r>
    </w:p>
    <w:p w:rsidR="00000000" w:rsidDel="00000000" w:rsidP="00000000" w:rsidRDefault="00000000" w:rsidRPr="00000000" w14:paraId="00000013">
      <w:pPr>
        <w:numPr>
          <w:ilvl w:val="0"/>
          <w:numId w:val="1"/>
        </w:numPr>
        <w:spacing w:after="240" w:before="0" w:beforeAutospacing="0" w:lineRule="auto"/>
        <w:ind w:left="720" w:hanging="360"/>
        <w:rPr>
          <w:rFonts w:ascii="Proxima Nova" w:cs="Proxima Nova" w:eastAsia="Proxima Nova" w:hAnsi="Proxima Nova"/>
          <w:i w:val="1"/>
        </w:rPr>
      </w:pPr>
      <w:r w:rsidDel="00000000" w:rsidR="00000000" w:rsidRPr="00000000">
        <w:rPr>
          <w:rFonts w:ascii="Proxima Nova" w:cs="Proxima Nova" w:eastAsia="Proxima Nova" w:hAnsi="Proxima Nova"/>
          <w:b w:val="1"/>
          <w:rtl w:val="0"/>
        </w:rPr>
        <w:t xml:space="preserve">Keep it brief.</w:t>
      </w:r>
      <w:r w:rsidDel="00000000" w:rsidR="00000000" w:rsidRPr="00000000">
        <w:rPr>
          <w:rFonts w:ascii="Proxima Nova" w:cs="Proxima Nova" w:eastAsia="Proxima Nova" w:hAnsi="Proxima Nova"/>
          <w:rtl w:val="0"/>
        </w:rPr>
        <w:t xml:space="preserve"> Encourage participants to be concise—one sentence or one minute max—so everyone has a chance to speak, depending on the size of the group. </w:t>
      </w:r>
      <w:r w:rsidDel="00000000" w:rsidR="00000000" w:rsidRPr="00000000">
        <w:rPr>
          <w:rtl w:val="0"/>
        </w:rPr>
      </w:r>
    </w:p>
    <w:sectPr>
      <w:head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tabs>
        <w:tab w:val="center" w:leader="none" w:pos="4680"/>
        <w:tab w:val="right" w:leader="none" w:pos="9360"/>
      </w:tabs>
      <w:spacing w:line="360" w:lineRule="auto"/>
      <w:rPr/>
    </w:pPr>
    <w:r w:rsidDel="00000000" w:rsidR="00000000" w:rsidRPr="00000000">
      <w:rPr/>
      <w:drawing>
        <wp:inline distB="0" distT="0" distL="0" distR="0">
          <wp:extent cx="1157772" cy="65124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57772" cy="65124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